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C3" w:rsidRPr="00EF4080" w:rsidRDefault="00EF4080" w:rsidP="00C0424E">
      <w:pPr>
        <w:pStyle w:val="NormalWeb"/>
        <w:spacing w:line="360" w:lineRule="auto"/>
        <w:jc w:val="both"/>
        <w:rPr>
          <w:color w:val="FF0000"/>
          <w:sz w:val="32"/>
        </w:rPr>
      </w:pPr>
      <w:r w:rsidRPr="00EF4080">
        <w:rPr>
          <w:rFonts w:ascii="Arial" w:hAnsi="Arial" w:cs="Arial"/>
          <w:b/>
          <w:bCs/>
          <w:color w:val="FF0000"/>
          <w:sz w:val="28"/>
          <w:szCs w:val="23"/>
          <w:shd w:val="clear" w:color="auto" w:fill="FFFFFF"/>
        </w:rPr>
        <w:t>7.2.1 - Describe two best practices successfully implemented by the Institution as per NAAC format provided in the Manual. </w:t>
      </w:r>
    </w:p>
    <w:p w:rsidR="00C0424E" w:rsidRDefault="00C0424E" w:rsidP="00C0424E">
      <w:pPr>
        <w:pStyle w:val="NormalWeb"/>
        <w:spacing w:line="360" w:lineRule="auto"/>
        <w:jc w:val="both"/>
      </w:pPr>
      <w:r>
        <w:t>Academic excellence is not enough to comprehend the management of life, but the other additional skills are important. To enhance the power of creativity, the students utilize the social platforms. The practice which the college provides, are publication of college-magazine, digital social platforms. The sports have been accepted as an integral part of modern education and the parents are encouraging their children to opt for sports as a branch of knowledge and excellence. So,</w:t>
      </w:r>
      <w:r w:rsidR="00020858">
        <w:t xml:space="preserve"> </w:t>
      </w:r>
      <w:r>
        <w:t xml:space="preserve">the college has provided the opportunity of sports as a subject which helps the students to increase the aspect of fitness employability. The college provides special facilities to the students who are compelled to discontinue their education due to financial and social situation are assisted by the college. Over the years Government College for Women has grown into a renowned and acknowledged institute of higher education for women in </w:t>
      </w:r>
      <w:proofErr w:type="spellStart"/>
      <w:r>
        <w:t>Karnal</w:t>
      </w:r>
      <w:proofErr w:type="spellEnd"/>
      <w:r>
        <w:t xml:space="preserve"> District. It holds the distinction of being the women college which is inspired by Swami </w:t>
      </w:r>
      <w:proofErr w:type="spellStart"/>
      <w:r>
        <w:t>Dayanand</w:t>
      </w:r>
      <w:proofErr w:type="spellEnd"/>
      <w:r>
        <w:t xml:space="preserve"> </w:t>
      </w:r>
      <w:proofErr w:type="spellStart"/>
      <w:r>
        <w:t>Saraswati’s</w:t>
      </w:r>
      <w:proofErr w:type="spellEnd"/>
      <w:r>
        <w:t xml:space="preserve"> vision 'to create the potentiality in women through education and empowerment. The college is located in the heart of </w:t>
      </w:r>
      <w:proofErr w:type="spellStart"/>
      <w:r>
        <w:t>Karnal</w:t>
      </w:r>
      <w:proofErr w:type="spellEnd"/>
      <w:r>
        <w:t xml:space="preserve"> to cater the needs of students from the urban and the adjoining rural areas. The college is affiliated to Kurukshetra University and curriculum is designed by the university. The academic performance is excellent and a large no. of students got position in academic merit lists of University and also in co-curricular activities, sports and cultural activities.</w:t>
      </w:r>
    </w:p>
    <w:p w:rsidR="000A3FE2" w:rsidRPr="00787100" w:rsidRDefault="000A3FE2" w:rsidP="00C0424E">
      <w:pPr>
        <w:spacing w:line="360" w:lineRule="auto"/>
        <w:jc w:val="both"/>
        <w:rPr>
          <w:szCs w:val="24"/>
        </w:rPr>
      </w:pPr>
    </w:p>
    <w:sectPr w:rsidR="000A3FE2" w:rsidRPr="00787100" w:rsidSect="000A3F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D10AC"/>
    <w:multiLevelType w:val="hybridMultilevel"/>
    <w:tmpl w:val="21ECD2CC"/>
    <w:lvl w:ilvl="0" w:tplc="7EDE8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535C"/>
    <w:rsid w:val="00020858"/>
    <w:rsid w:val="000A3FE2"/>
    <w:rsid w:val="001818F7"/>
    <w:rsid w:val="00383D06"/>
    <w:rsid w:val="00460762"/>
    <w:rsid w:val="00787100"/>
    <w:rsid w:val="00851E28"/>
    <w:rsid w:val="008B53A7"/>
    <w:rsid w:val="00BE535C"/>
    <w:rsid w:val="00C0424E"/>
    <w:rsid w:val="00E452C3"/>
    <w:rsid w:val="00EF4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A7"/>
    <w:pPr>
      <w:ind w:left="720"/>
      <w:contextualSpacing/>
    </w:pPr>
  </w:style>
  <w:style w:type="paragraph" w:styleId="NormalWeb">
    <w:name w:val="Normal (Web)"/>
    <w:basedOn w:val="Normal"/>
    <w:uiPriority w:val="99"/>
    <w:semiHidden/>
    <w:unhideWhenUsed/>
    <w:rsid w:val="00C042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34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2022-11-11T04:26:00Z</dcterms:created>
  <dcterms:modified xsi:type="dcterms:W3CDTF">2022-12-06T07:08:00Z</dcterms:modified>
</cp:coreProperties>
</file>